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7C444" w14:textId="54106391" w:rsidR="00B42F4B" w:rsidRPr="00B42F4B" w:rsidRDefault="00B42F4B" w:rsidP="00B42F4B">
      <w:pPr>
        <w:jc w:val="center"/>
        <w:rPr>
          <w:rFonts w:ascii="Times New Roman" w:eastAsia="Times New Roman" w:hAnsi="Times New Roman" w:cs="Times New Roman"/>
          <w:b/>
          <w:bCs/>
          <w:sz w:val="28"/>
          <w:szCs w:val="28"/>
          <w:lang w:val="uz-Cyrl-UZ" w:eastAsia="ru-RU"/>
        </w:rPr>
      </w:pPr>
      <w:r w:rsidRPr="00B42F4B">
        <w:rPr>
          <w:rFonts w:ascii="Times New Roman" w:eastAsia="Times New Roman" w:hAnsi="Times New Roman" w:cs="Times New Roman"/>
          <w:bCs/>
          <w:sz w:val="28"/>
          <w:szCs w:val="28"/>
          <w:lang w:val="uz-Cyrl-UZ" w:eastAsia="ru-RU"/>
        </w:rPr>
        <w:t>“</w:t>
      </w:r>
      <w:r w:rsidRPr="00B42F4B">
        <w:rPr>
          <w:rFonts w:ascii="Times New Roman" w:eastAsia="Times New Roman" w:hAnsi="Times New Roman" w:cs="Times New Roman"/>
          <w:b/>
          <w:bCs/>
          <w:sz w:val="28"/>
          <w:szCs w:val="28"/>
          <w:lang w:val="uz-Cyrl-UZ" w:eastAsia="ru-RU"/>
        </w:rPr>
        <w:t>Navoiyuran” davlat korxonasining Komplayens xizmati tomonidan</w:t>
      </w:r>
      <w:r>
        <w:rPr>
          <w:rFonts w:ascii="Times New Roman" w:eastAsia="Times New Roman" w:hAnsi="Times New Roman" w:cs="Times New Roman"/>
          <w:b/>
          <w:bCs/>
          <w:sz w:val="28"/>
          <w:szCs w:val="28"/>
          <w:lang w:val="uz-Cyrl-UZ" w:eastAsia="ru-RU"/>
        </w:rPr>
        <w:br/>
      </w:r>
      <w:r w:rsidRPr="00B42F4B">
        <w:rPr>
          <w:rFonts w:ascii="Times New Roman" w:eastAsia="Times New Roman" w:hAnsi="Times New Roman" w:cs="Times New Roman"/>
          <w:b/>
          <w:bCs/>
          <w:sz w:val="28"/>
          <w:szCs w:val="28"/>
          <w:lang w:val="uz-Cyrl-UZ" w:eastAsia="ru-RU"/>
        </w:rPr>
        <w:t xml:space="preserve"> 2025-yil davomida amalga oshirilgan ishlar to‘g‘risida</w:t>
      </w:r>
      <w:r w:rsidR="00C24BD5">
        <w:rPr>
          <w:rFonts w:ascii="Times New Roman" w:eastAsia="Times New Roman" w:hAnsi="Times New Roman" w:cs="Times New Roman"/>
          <w:b/>
          <w:bCs/>
          <w:sz w:val="28"/>
          <w:szCs w:val="28"/>
          <w:lang w:val="uz-Cyrl-UZ" w:eastAsia="ru-RU"/>
        </w:rPr>
        <w:t xml:space="preserve"> </w:t>
      </w:r>
      <w:r w:rsidR="00C24BD5" w:rsidRPr="00B42F4B">
        <w:rPr>
          <w:rFonts w:ascii="Times New Roman" w:eastAsia="Times New Roman" w:hAnsi="Times New Roman" w:cs="Times New Roman"/>
          <w:b/>
          <w:bCs/>
          <w:sz w:val="28"/>
          <w:szCs w:val="28"/>
          <w:lang w:val="uz-Cyrl-UZ" w:eastAsia="ru-RU"/>
        </w:rPr>
        <w:t>hisobot</w:t>
      </w:r>
    </w:p>
    <w:p w14:paraId="1E567F61" w14:textId="294C4CCF"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“Navoiyuran” DKda 20</w:t>
      </w:r>
      <w:bookmarkStart w:id="0" w:name="_GoBack"/>
      <w:bookmarkEnd w:id="0"/>
      <w:r w:rsidRPr="00B42F4B">
        <w:rPr>
          <w:rFonts w:ascii="Times New Roman" w:eastAsia="Times New Roman" w:hAnsi="Times New Roman" w:cs="Times New Roman"/>
          <w:bCs/>
          <w:sz w:val="28"/>
          <w:szCs w:val="28"/>
          <w:lang w:val="uz-Cyrl-UZ" w:eastAsia="ru-RU"/>
        </w:rPr>
        <w:t>25</w:t>
      </w:r>
      <w:r>
        <w:rPr>
          <w:rFonts w:ascii="Times New Roman" w:eastAsia="Times New Roman" w:hAnsi="Times New Roman" w:cs="Times New Roman"/>
          <w:bCs/>
          <w:sz w:val="28"/>
          <w:szCs w:val="28"/>
          <w:lang w:val="uz-Cyrl-UZ" w:eastAsia="ru-RU"/>
        </w:rPr>
        <w:t>-</w:t>
      </w:r>
      <w:r w:rsidRPr="00B42F4B">
        <w:rPr>
          <w:rFonts w:ascii="Times New Roman" w:eastAsia="Times New Roman" w:hAnsi="Times New Roman" w:cs="Times New Roman"/>
          <w:bCs/>
          <w:sz w:val="28"/>
          <w:szCs w:val="28"/>
          <w:lang w:val="uz-Cyrl-UZ" w:eastAsia="ru-RU"/>
        </w:rPr>
        <w:t xml:space="preserve">yil davomida korrupsiyaga qarshi kurashish sohasidagi ishlar davlat rahbarining 2025-yil 22-apeldagi 71-sonli farmoni, </w:t>
      </w:r>
      <w:r w:rsidRPr="00B42F4B">
        <w:rPr>
          <w:rFonts w:ascii="Times New Roman" w:eastAsia="Times New Roman" w:hAnsi="Times New Roman" w:cs="Times New Roman"/>
          <w:bCs/>
          <w:sz w:val="28"/>
          <w:szCs w:val="28"/>
          <w:lang w:val="uz-Cyrl-UZ" w:eastAsia="ru-RU"/>
        </w:rPr>
        <w:br/>
        <w:t>147-sonli qarori va sohani tartibga soluvchi boshqa normativ-huquqiy hujjatlar, ularning ijrosini taʼminlash bo‘yicha Kuzatuv kengashi tomonidan qo‘yilgan vazifalarga asosan tashkil etilib, quyidagilar amalga oshirildi.</w:t>
      </w:r>
    </w:p>
    <w:p w14:paraId="6DA780E4" w14:textId="3FF1CEAE"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Korxonada korrupsiyaga qarshi ichki nazorat uchun masʼul bo‘lgan Komplayens xizmati faoliyati yo‘lga qo‘yilgan bo‘lib, Korxona Kuzatuv kengashi tomonidan 2025-yil davomida korrupsiyaga qarshi kurashish sohasida amalga oshiriladigan chora-tadbirlar dasturi tasdiqlanib, mazkur dasturda belgilangan vazifalar doirasida tegishli tadbirlar amalga oshirildi.</w:t>
      </w:r>
    </w:p>
    <w:p w14:paraId="3C48B2A8" w14:textId="716F8810"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2025-yil davomida ishga qabul qilingan barcha xodimlar mehnat shartnomalari tuzish jarayonida korrupsiyaga qarshi kurashish yo‘nalishi bo‘yicha asosiy ichki meʼyoriy hujjatlar bilan tanishtirildi, shuningdek, shartnoma shartlarida korrupsiyaga qarshi kurashish yo‘nalishidagi shartlar kiritildi.</w:t>
      </w:r>
    </w:p>
    <w:p w14:paraId="6940E520"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Korxonada ishlovchi xodimlarning mehnat shartnomalari, mansab yo‘riqnomalari korrupsiyaga qarshi kurashish siyosati talablari asosida shartlar kiritilib, tasdiqlandi.</w:t>
      </w:r>
    </w:p>
    <w:p w14:paraId="78B6B1A1" w14:textId="15876673"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Korrupsiyaviy holatlarni oldini olish, korxona xodimlarining huquqiy ongi va huquqiy madaniyatini yuksaltirish maqsadida 2025-yil davomida korrupsiyaga qarshi kurashish yo‘nalishida 10 ta o‘quv seminar tadbiri o‘tkazildi.</w:t>
      </w:r>
    </w:p>
    <w:p w14:paraId="316AF215"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Jumladan, “Navoiyuran” davlat korxonasida korrupsiyaviy xavf-xatari yuqori bo‘lgan lavozimda ishlovchi xodimlarni va ishga yangi qabul qilingan xodimlarni korrupsiyaga qarshi kurashish bo‘yicha tayyorlash va qayta tayyorlashga oid maxsus o‘quv dasturiga muvofiq ISO 37001:2025 “Korrupsiyaga qarshi kurashish menejmenti”va ISO 37301:2021 “Komplayens menejmenti” tizimlari bo‘yicha maxsus o‘quv kursini 15 nafar xodim muvaffaqiyatli yakunlab, sertifikatlarni qo‘lga kiritdi.</w:t>
      </w:r>
    </w:p>
    <w:p w14:paraId="1F959054"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Hisobot davrida 75 marta ommaviy axborot vositalari orqali huquqiy targ‘ibot ishlari amalga oishirildi. Jumladan, 5 marta televideniya, 6 marta radio, 8 ta gazeta va jurnallar va 56 marta veb-sayt va boshqa elektron axborot vositalari orqali targ‘ibotlar amalga oshirildi.</w:t>
      </w:r>
    </w:p>
    <w:p w14:paraId="5E241DDB"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Korrupsiyaga qarshi qonunchilik bo‘yicha targ‘ibot ishlari kuchaytirildi, korxonaning korrupsiyaga qarshi ichki hujjatlari bilan domiy tanishtirib borilishi taʼminlandi. Korxona xodimlari qisqa muddatli anʼanaviy va masofaviy o‘quv kurslarida o‘qitildi. Natijada xodimlarning korrupsiyaga qarshi asosiy tamoyil va talablaridan xabardorligi bo‘yicha noyabr oyida o‘tkazilgan so‘rovnoma korxonaning 2 213 nafar xodimi ishtirok etib, so‘rovnoma natijalariga ko‘ra faqatgina 10,3 foiz xodimlar qoniqarsiz baholandi.</w:t>
      </w:r>
    </w:p>
    <w:p w14:paraId="79B374E5"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lastRenderedPageBreak/>
        <w:t>Korxona boshqaruv xodimlari tomonidan taqdim etilgan ehtimoliy manfaatlar to‘qnashuvi to‘g‘risidagi deklaratsiyalar komplayens xizmati tomonidan tahlil etilib, aniqlangan 26 ta ehtimoliy manfaatlar to‘qnashuvi holatlari yuzasidan korxonaning odob-ahloq komissiyasiga taklif kiritildi. Odob-axloq komissiyasi tomonidan 16 ta holatda ehtimoliy manfaatlar to‘qnashuvi mavjud emasligi to‘g‘risida qaror qabul qilindi. 10 ta holatdagi ehtimoliy manfaatlar to‘qnashuvini bartaraf etildi.</w:t>
      </w:r>
    </w:p>
    <w:p w14:paraId="16D9C115"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Komplayens xizmati tomonidan korxona xodimlari o‘rtasidagi nepotizm holatlari o‘rganilib, aniqlagan maʼlumot natijasida 1 nafar xodim bilan tuzilgan mehnat shartnomasi bekor qilindi.</w:t>
      </w:r>
    </w:p>
    <w:p w14:paraId="7C928615"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“Navoiyuran” davlat korxonasida korrupsiyaviy xavf-xatarga eng ko‘p moyil bo‘lgan lavozimlar ro‘yxati va mavjud xavf-xatarlarni minimallashtirish bo‘yicha belgilangan chora-tadbirlar rejasi tasdiqlanib, 7 marta korrupsiyaga qarshi tartib-taomillarining samaradorligini monitoring va nazorat qilish amalga oshirildi.</w:t>
      </w:r>
    </w:p>
    <w:p w14:paraId="4A567193"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Korxonada korrupsiyaga oid harakatlar yuzasidan 6 ta xizmat tekshiruvi o‘tkazildi.</w:t>
      </w:r>
    </w:p>
    <w:p w14:paraId="246A9B91"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Korxonaga 10 ta korrupsiyaga oid harakatlar haqida xabarlar kelib tushgan, shundan, 5 ta holatda tegishliligi bo‘yicha huquqni muhofaza qiluvchi organlarga yuborilgan. 5 ta holatda murojaatchilarning arizasiga asosan tushuntirishlar berildi.</w:t>
      </w:r>
    </w:p>
    <w:p w14:paraId="0525062B"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Davlat xaridlari sohasida o‘tkaziladigan tender (tanlov) xaridlari elektron davlat xaridlari platformalarida o‘tkazilib, tender (tanlov) natijalari mazkur platformalarda ochiq eʼlon qilinmoqda.</w:t>
      </w:r>
    </w:p>
    <w:p w14:paraId="24A9193C" w14:textId="3F0DF202"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 xml:space="preserve">Korxona bilan shartnomaviy munosabatlarni tuzadigan har qanday yuridik yoki jismoniy shaxslar, kontragentlarni tekshirish amaliyoti yo‘lga qo‘yilib, </w:t>
      </w:r>
      <w:r w:rsidRPr="00B42F4B">
        <w:rPr>
          <w:rFonts w:ascii="Times New Roman" w:eastAsia="Times New Roman" w:hAnsi="Times New Roman" w:cs="Times New Roman"/>
          <w:bCs/>
          <w:sz w:val="28"/>
          <w:szCs w:val="28"/>
          <w:lang w:val="uz-Cyrl-UZ" w:eastAsia="ru-RU"/>
        </w:rPr>
        <w:br/>
        <w:t>2025-yil davomida 139 ta kontragentlarni tekshirish haqidagi hisobotlar tuzildi, kontragentlarni tekshirish natijalari bo‘yicha 3552 ta xulosa (cheklist) berildi.</w:t>
      </w:r>
    </w:p>
    <w:p w14:paraId="752712AE" w14:textId="77777777" w:rsidR="00B42F4B" w:rsidRPr="00B42F4B" w:rsidRDefault="00B42F4B" w:rsidP="00B42F4B">
      <w:pPr>
        <w:ind w:firstLine="708"/>
        <w:jc w:val="both"/>
        <w:rPr>
          <w:rFonts w:ascii="Times New Roman" w:eastAsia="Times New Roman" w:hAnsi="Times New Roman" w:cs="Times New Roman"/>
          <w:bCs/>
          <w:sz w:val="28"/>
          <w:szCs w:val="28"/>
          <w:lang w:val="uz-Cyrl-UZ" w:eastAsia="ru-RU"/>
        </w:rPr>
      </w:pPr>
      <w:r w:rsidRPr="00B42F4B">
        <w:rPr>
          <w:rFonts w:ascii="Times New Roman" w:eastAsia="Times New Roman" w:hAnsi="Times New Roman" w:cs="Times New Roman"/>
          <w:bCs/>
          <w:sz w:val="28"/>
          <w:szCs w:val="28"/>
          <w:lang w:val="uz-Cyrl-UZ" w:eastAsia="ru-RU"/>
        </w:rPr>
        <w:t>Shartnomalar ijrosi tahlil qilinishi natijasida, ijrosi taʼminlanmagan 10 ta shartnomani bekor qilish qilish choralari ko‘rildi.</w:t>
      </w:r>
    </w:p>
    <w:p w14:paraId="0B1C2A24" w14:textId="3ED3F4B8" w:rsidR="00D7434E" w:rsidRPr="00B42F4B" w:rsidRDefault="00B42F4B" w:rsidP="00B42F4B">
      <w:pPr>
        <w:ind w:firstLine="708"/>
        <w:jc w:val="both"/>
        <w:rPr>
          <w:lang w:val="uz-Cyrl-UZ"/>
        </w:rPr>
      </w:pPr>
      <w:r w:rsidRPr="00B42F4B">
        <w:rPr>
          <w:rFonts w:ascii="Times New Roman" w:eastAsia="Times New Roman" w:hAnsi="Times New Roman" w:cs="Times New Roman"/>
          <w:bCs/>
          <w:sz w:val="28"/>
          <w:szCs w:val="28"/>
          <w:lang w:val="uz-Cyrl-UZ" w:eastAsia="ru-RU"/>
        </w:rPr>
        <w:t>2025-yil davomida Korxonada ISO 37001:2016 “Korrupsiyaga qarshi kurashish menejmenti tizimi” va ISO 37301:2021 “Komplayens menejmenti” xalqaro standartlari joriy etildi.</w:t>
      </w:r>
    </w:p>
    <w:sectPr w:rsidR="00D7434E" w:rsidRPr="00B42F4B" w:rsidSect="000B7B8B">
      <w:pgSz w:w="11906" w:h="16838" w:code="9"/>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BD"/>
    <w:rsid w:val="00010B4A"/>
    <w:rsid w:val="00022D7A"/>
    <w:rsid w:val="000325EF"/>
    <w:rsid w:val="000420CA"/>
    <w:rsid w:val="00061942"/>
    <w:rsid w:val="000B7B8B"/>
    <w:rsid w:val="000C04BD"/>
    <w:rsid w:val="00123D9F"/>
    <w:rsid w:val="001274F4"/>
    <w:rsid w:val="00173F6B"/>
    <w:rsid w:val="00174679"/>
    <w:rsid w:val="00184388"/>
    <w:rsid w:val="001C61DF"/>
    <w:rsid w:val="0024193C"/>
    <w:rsid w:val="0026690B"/>
    <w:rsid w:val="00281D18"/>
    <w:rsid w:val="002B6FFE"/>
    <w:rsid w:val="002C4C99"/>
    <w:rsid w:val="00336014"/>
    <w:rsid w:val="00345464"/>
    <w:rsid w:val="003513B0"/>
    <w:rsid w:val="003523DE"/>
    <w:rsid w:val="00375737"/>
    <w:rsid w:val="003A7127"/>
    <w:rsid w:val="003B0271"/>
    <w:rsid w:val="003B3571"/>
    <w:rsid w:val="003E7EEE"/>
    <w:rsid w:val="00430EA8"/>
    <w:rsid w:val="00446A04"/>
    <w:rsid w:val="00452E9B"/>
    <w:rsid w:val="004956F5"/>
    <w:rsid w:val="004C758E"/>
    <w:rsid w:val="004D3D52"/>
    <w:rsid w:val="004D42AA"/>
    <w:rsid w:val="0052788D"/>
    <w:rsid w:val="005904FF"/>
    <w:rsid w:val="00591438"/>
    <w:rsid w:val="005973EC"/>
    <w:rsid w:val="005C3B47"/>
    <w:rsid w:val="005D6760"/>
    <w:rsid w:val="005F2C51"/>
    <w:rsid w:val="00630AEA"/>
    <w:rsid w:val="00672316"/>
    <w:rsid w:val="006A30F7"/>
    <w:rsid w:val="006A5902"/>
    <w:rsid w:val="006A69DF"/>
    <w:rsid w:val="006C0B77"/>
    <w:rsid w:val="006E36EB"/>
    <w:rsid w:val="006E48B0"/>
    <w:rsid w:val="007714E8"/>
    <w:rsid w:val="00777A62"/>
    <w:rsid w:val="007E3A02"/>
    <w:rsid w:val="008242FF"/>
    <w:rsid w:val="0083743B"/>
    <w:rsid w:val="0085464E"/>
    <w:rsid w:val="00870751"/>
    <w:rsid w:val="008A27F9"/>
    <w:rsid w:val="008D6360"/>
    <w:rsid w:val="008F23FA"/>
    <w:rsid w:val="00922C48"/>
    <w:rsid w:val="00924927"/>
    <w:rsid w:val="00A86F93"/>
    <w:rsid w:val="00AF4EE2"/>
    <w:rsid w:val="00B2299F"/>
    <w:rsid w:val="00B42F4B"/>
    <w:rsid w:val="00B64C93"/>
    <w:rsid w:val="00B915B7"/>
    <w:rsid w:val="00BB2FE8"/>
    <w:rsid w:val="00BF2A4C"/>
    <w:rsid w:val="00BF733A"/>
    <w:rsid w:val="00C24BD5"/>
    <w:rsid w:val="00C64559"/>
    <w:rsid w:val="00CA4363"/>
    <w:rsid w:val="00CB43E6"/>
    <w:rsid w:val="00CF083A"/>
    <w:rsid w:val="00D05ACB"/>
    <w:rsid w:val="00D06F55"/>
    <w:rsid w:val="00D255A1"/>
    <w:rsid w:val="00D7434E"/>
    <w:rsid w:val="00D850D4"/>
    <w:rsid w:val="00E25E1E"/>
    <w:rsid w:val="00E62A31"/>
    <w:rsid w:val="00E8213A"/>
    <w:rsid w:val="00EA108A"/>
    <w:rsid w:val="00EA42F3"/>
    <w:rsid w:val="00EA59DF"/>
    <w:rsid w:val="00EE1D7E"/>
    <w:rsid w:val="00EE4070"/>
    <w:rsid w:val="00F024F4"/>
    <w:rsid w:val="00F12C76"/>
    <w:rsid w:val="00F40FCA"/>
    <w:rsid w:val="00F4127F"/>
    <w:rsid w:val="00F45731"/>
    <w:rsid w:val="00F47905"/>
    <w:rsid w:val="00F8409D"/>
    <w:rsid w:val="00FA38D4"/>
    <w:rsid w:val="00FB65C6"/>
    <w:rsid w:val="00FE0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1"/>
    <w:basedOn w:val="a"/>
    <w:link w:val="a4"/>
    <w:uiPriority w:val="99"/>
    <w:unhideWhenUsed/>
    <w:qFormat/>
    <w:rsid w:val="000C0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1 Знак"/>
    <w:link w:val="a3"/>
    <w:uiPriority w:val="99"/>
    <w:locked/>
    <w:rsid w:val="000C04BD"/>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E3A0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E3A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1"/>
    <w:basedOn w:val="a"/>
    <w:link w:val="a4"/>
    <w:uiPriority w:val="99"/>
    <w:unhideWhenUsed/>
    <w:qFormat/>
    <w:rsid w:val="000C0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1 Знак"/>
    <w:link w:val="a3"/>
    <w:uiPriority w:val="99"/>
    <w:locked/>
    <w:rsid w:val="000C04BD"/>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E3A0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E3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221">
      <w:bodyDiv w:val="1"/>
      <w:marLeft w:val="0"/>
      <w:marRight w:val="0"/>
      <w:marTop w:val="0"/>
      <w:marBottom w:val="0"/>
      <w:divBdr>
        <w:top w:val="none" w:sz="0" w:space="0" w:color="auto"/>
        <w:left w:val="none" w:sz="0" w:space="0" w:color="auto"/>
        <w:bottom w:val="none" w:sz="0" w:space="0" w:color="auto"/>
        <w:right w:val="none" w:sz="0" w:space="0" w:color="auto"/>
      </w:divBdr>
    </w:div>
    <w:div w:id="118764133">
      <w:bodyDiv w:val="1"/>
      <w:marLeft w:val="0"/>
      <w:marRight w:val="0"/>
      <w:marTop w:val="0"/>
      <w:marBottom w:val="0"/>
      <w:divBdr>
        <w:top w:val="none" w:sz="0" w:space="0" w:color="auto"/>
        <w:left w:val="none" w:sz="0" w:space="0" w:color="auto"/>
        <w:bottom w:val="none" w:sz="0" w:space="0" w:color="auto"/>
        <w:right w:val="none" w:sz="0" w:space="0" w:color="auto"/>
      </w:divBdr>
    </w:div>
    <w:div w:id="450824608">
      <w:bodyDiv w:val="1"/>
      <w:marLeft w:val="0"/>
      <w:marRight w:val="0"/>
      <w:marTop w:val="0"/>
      <w:marBottom w:val="0"/>
      <w:divBdr>
        <w:top w:val="none" w:sz="0" w:space="0" w:color="auto"/>
        <w:left w:val="none" w:sz="0" w:space="0" w:color="auto"/>
        <w:bottom w:val="none" w:sz="0" w:space="0" w:color="auto"/>
        <w:right w:val="none" w:sz="0" w:space="0" w:color="auto"/>
      </w:divBdr>
    </w:div>
    <w:div w:id="528496517">
      <w:bodyDiv w:val="1"/>
      <w:marLeft w:val="0"/>
      <w:marRight w:val="0"/>
      <w:marTop w:val="0"/>
      <w:marBottom w:val="0"/>
      <w:divBdr>
        <w:top w:val="none" w:sz="0" w:space="0" w:color="auto"/>
        <w:left w:val="none" w:sz="0" w:space="0" w:color="auto"/>
        <w:bottom w:val="none" w:sz="0" w:space="0" w:color="auto"/>
        <w:right w:val="none" w:sz="0" w:space="0" w:color="auto"/>
      </w:divBdr>
    </w:div>
    <w:div w:id="875971628">
      <w:bodyDiv w:val="1"/>
      <w:marLeft w:val="0"/>
      <w:marRight w:val="0"/>
      <w:marTop w:val="0"/>
      <w:marBottom w:val="0"/>
      <w:divBdr>
        <w:top w:val="none" w:sz="0" w:space="0" w:color="auto"/>
        <w:left w:val="none" w:sz="0" w:space="0" w:color="auto"/>
        <w:bottom w:val="none" w:sz="0" w:space="0" w:color="auto"/>
        <w:right w:val="none" w:sz="0" w:space="0" w:color="auto"/>
      </w:divBdr>
    </w:div>
    <w:div w:id="878972327">
      <w:bodyDiv w:val="1"/>
      <w:marLeft w:val="0"/>
      <w:marRight w:val="0"/>
      <w:marTop w:val="0"/>
      <w:marBottom w:val="0"/>
      <w:divBdr>
        <w:top w:val="none" w:sz="0" w:space="0" w:color="auto"/>
        <w:left w:val="none" w:sz="0" w:space="0" w:color="auto"/>
        <w:bottom w:val="none" w:sz="0" w:space="0" w:color="auto"/>
        <w:right w:val="none" w:sz="0" w:space="0" w:color="auto"/>
      </w:divBdr>
    </w:div>
    <w:div w:id="1133214867">
      <w:bodyDiv w:val="1"/>
      <w:marLeft w:val="0"/>
      <w:marRight w:val="0"/>
      <w:marTop w:val="0"/>
      <w:marBottom w:val="0"/>
      <w:divBdr>
        <w:top w:val="none" w:sz="0" w:space="0" w:color="auto"/>
        <w:left w:val="none" w:sz="0" w:space="0" w:color="auto"/>
        <w:bottom w:val="none" w:sz="0" w:space="0" w:color="auto"/>
        <w:right w:val="none" w:sz="0" w:space="0" w:color="auto"/>
      </w:divBdr>
    </w:div>
    <w:div w:id="1418358991">
      <w:bodyDiv w:val="1"/>
      <w:marLeft w:val="0"/>
      <w:marRight w:val="0"/>
      <w:marTop w:val="0"/>
      <w:marBottom w:val="0"/>
      <w:divBdr>
        <w:top w:val="none" w:sz="0" w:space="0" w:color="auto"/>
        <w:left w:val="none" w:sz="0" w:space="0" w:color="auto"/>
        <w:bottom w:val="none" w:sz="0" w:space="0" w:color="auto"/>
        <w:right w:val="none" w:sz="0" w:space="0" w:color="auto"/>
      </w:divBdr>
    </w:div>
    <w:div w:id="1640916047">
      <w:bodyDiv w:val="1"/>
      <w:marLeft w:val="0"/>
      <w:marRight w:val="0"/>
      <w:marTop w:val="0"/>
      <w:marBottom w:val="0"/>
      <w:divBdr>
        <w:top w:val="none" w:sz="0" w:space="0" w:color="auto"/>
        <w:left w:val="none" w:sz="0" w:space="0" w:color="auto"/>
        <w:bottom w:val="none" w:sz="0" w:space="0" w:color="auto"/>
        <w:right w:val="none" w:sz="0" w:space="0" w:color="auto"/>
      </w:divBdr>
    </w:div>
    <w:div w:id="1990790633">
      <w:bodyDiv w:val="1"/>
      <w:marLeft w:val="0"/>
      <w:marRight w:val="0"/>
      <w:marTop w:val="0"/>
      <w:marBottom w:val="0"/>
      <w:divBdr>
        <w:top w:val="none" w:sz="0" w:space="0" w:color="auto"/>
        <w:left w:val="none" w:sz="0" w:space="0" w:color="auto"/>
        <w:bottom w:val="none" w:sz="0" w:space="0" w:color="auto"/>
        <w:right w:val="none" w:sz="0" w:space="0" w:color="auto"/>
      </w:divBdr>
    </w:div>
    <w:div w:id="20521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2</Pages>
  <Words>731</Words>
  <Characters>4168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Qulmurodov Afzal Akbarovich</dc:creator>
  <cp:lastModifiedBy>Localadmin</cp:lastModifiedBy>
  <cp:revision>49</cp:revision>
  <cp:lastPrinted>2026-01-19T04:32:00Z</cp:lastPrinted>
  <dcterms:created xsi:type="dcterms:W3CDTF">2025-09-29T03:37:00Z</dcterms:created>
  <dcterms:modified xsi:type="dcterms:W3CDTF">2026-01-30T09:33:00Z</dcterms:modified>
</cp:coreProperties>
</file>